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u w:color="000000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u w:color="000000"/>
          <w:rtl w:val="0"/>
          <w:lang w:val="en-US"/>
        </w:rPr>
        <w:t>Genesis 24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Big Idea - God desires us to be faithful in the responsibilities that lay before us, big and small.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Abraham was faithful to the ___________________ - Vs. 1-9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The Servant was faithful to his ___________________ - Vs. 10-14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God was faithful to His ___________________ - Vs. 15-67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Rebekah was faithful in ___________________ - Vs. 15-28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Laban was faithful in care of ___________________ - Vs. 29-51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Rebekah was ___________________ to go - Vs. 52-61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Isaac is ___________________ - Vs. 62-67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