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80" w:rsidRPr="00636285" w:rsidRDefault="00636285" w:rsidP="00636285">
      <w:pPr>
        <w:spacing w:after="0" w:line="240" w:lineRule="auto"/>
        <w:jc w:val="center"/>
        <w:rPr>
          <w:sz w:val="36"/>
          <w:szCs w:val="36"/>
        </w:rPr>
      </w:pPr>
      <w:r w:rsidRPr="00636285">
        <w:rPr>
          <w:sz w:val="36"/>
          <w:szCs w:val="36"/>
        </w:rPr>
        <w:t>Balance Evangelism</w:t>
      </w:r>
    </w:p>
    <w:p w:rsidR="00636285" w:rsidRPr="00636285" w:rsidRDefault="00636285" w:rsidP="00636285">
      <w:pPr>
        <w:spacing w:after="0" w:line="240" w:lineRule="auto"/>
        <w:jc w:val="center"/>
        <w:rPr>
          <w:sz w:val="36"/>
          <w:szCs w:val="36"/>
        </w:rPr>
      </w:pPr>
      <w:r w:rsidRPr="00636285">
        <w:rPr>
          <w:sz w:val="36"/>
          <w:szCs w:val="36"/>
        </w:rPr>
        <w:t>Introduction</w:t>
      </w:r>
    </w:p>
    <w:p w:rsidR="00636285" w:rsidRDefault="00636285" w:rsidP="00636285"/>
    <w:p w:rsidR="00636285" w:rsidRPr="00CD1430" w:rsidRDefault="00636285" w:rsidP="00636285">
      <w:pPr>
        <w:rPr>
          <w:b/>
          <w:sz w:val="24"/>
          <w:szCs w:val="24"/>
        </w:rPr>
      </w:pPr>
      <w:r w:rsidRPr="00CD1430">
        <w:rPr>
          <w:b/>
          <w:sz w:val="24"/>
          <w:szCs w:val="24"/>
        </w:rPr>
        <w:t>Introduction:</w:t>
      </w:r>
    </w:p>
    <w:p w:rsidR="00636285" w:rsidRPr="00CD1430" w:rsidRDefault="00636285" w:rsidP="006362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1430">
        <w:rPr>
          <w:sz w:val="24"/>
          <w:szCs w:val="24"/>
        </w:rPr>
        <w:t>Replace fear with boldness and confidence.  (2 Timothy 1:7)</w:t>
      </w:r>
    </w:p>
    <w:p w:rsidR="00636285" w:rsidRPr="00CD1430" w:rsidRDefault="00636285" w:rsidP="006362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1430">
        <w:rPr>
          <w:sz w:val="24"/>
          <w:szCs w:val="24"/>
        </w:rPr>
        <w:t>Teach biblical methods. (1 Thessalonians 1:5)</w:t>
      </w:r>
    </w:p>
    <w:p w:rsidR="00636285" w:rsidRPr="00CD1430" w:rsidRDefault="00636285" w:rsidP="006362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1430">
        <w:rPr>
          <w:sz w:val="24"/>
          <w:szCs w:val="24"/>
        </w:rPr>
        <w:t>Identify where and how you can be fruitful.  (John 4:37)</w:t>
      </w:r>
    </w:p>
    <w:p w:rsidR="00636285" w:rsidRPr="00CD1430" w:rsidRDefault="00636285" w:rsidP="00636285">
      <w:pPr>
        <w:rPr>
          <w:b/>
          <w:sz w:val="24"/>
          <w:szCs w:val="24"/>
        </w:rPr>
      </w:pPr>
      <w:r w:rsidRPr="00CD1430">
        <w:rPr>
          <w:b/>
          <w:sz w:val="24"/>
          <w:szCs w:val="24"/>
        </w:rPr>
        <w:t>Ministry of Witnessing</w:t>
      </w:r>
      <w:r w:rsidR="00CD1430" w:rsidRPr="00CD1430">
        <w:rPr>
          <w:b/>
          <w:sz w:val="24"/>
          <w:szCs w:val="24"/>
        </w:rPr>
        <w:t>:</w:t>
      </w:r>
    </w:p>
    <w:p w:rsidR="00636285" w:rsidRPr="00CD1430" w:rsidRDefault="00636285" w:rsidP="006362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1430">
        <w:rPr>
          <w:sz w:val="24"/>
          <w:szCs w:val="24"/>
        </w:rPr>
        <w:t>Cultivator – Gifts of hospitality and mercy (1 Thessalonians 2:8)</w:t>
      </w:r>
    </w:p>
    <w:p w:rsidR="00636285" w:rsidRPr="00CD1430" w:rsidRDefault="00636285" w:rsidP="0063628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CD1430">
        <w:rPr>
          <w:sz w:val="24"/>
          <w:szCs w:val="24"/>
        </w:rPr>
        <w:t>Sower</w:t>
      </w:r>
      <w:proofErr w:type="spellEnd"/>
      <w:r w:rsidRPr="00CD1430">
        <w:rPr>
          <w:sz w:val="24"/>
          <w:szCs w:val="24"/>
        </w:rPr>
        <w:t xml:space="preserve"> – Gifts of Communication (Matthew 13:3b)</w:t>
      </w:r>
    </w:p>
    <w:p w:rsidR="00636285" w:rsidRPr="00CD1430" w:rsidRDefault="00636285" w:rsidP="006362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1430">
        <w:rPr>
          <w:sz w:val="24"/>
          <w:szCs w:val="24"/>
        </w:rPr>
        <w:t>Reaper – Gifts of Evangelism  (Ephesians 4:11a)</w:t>
      </w:r>
    </w:p>
    <w:p w:rsidR="00636285" w:rsidRPr="00CD1430" w:rsidRDefault="00636285" w:rsidP="006362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1430">
        <w:rPr>
          <w:sz w:val="24"/>
          <w:szCs w:val="24"/>
        </w:rPr>
        <w:t>Reproducer – Gift of Teaching (2 Timothy 2:2)</w:t>
      </w:r>
    </w:p>
    <w:p w:rsidR="00636285" w:rsidRPr="00CD1430" w:rsidRDefault="00636285" w:rsidP="00636285">
      <w:pPr>
        <w:rPr>
          <w:b/>
          <w:sz w:val="24"/>
          <w:szCs w:val="24"/>
        </w:rPr>
      </w:pPr>
      <w:r w:rsidRPr="00CD1430">
        <w:rPr>
          <w:b/>
          <w:sz w:val="24"/>
          <w:szCs w:val="24"/>
        </w:rPr>
        <w:t>How do Discern Your Ministry</w:t>
      </w:r>
      <w:r w:rsidR="00CD1430">
        <w:rPr>
          <w:b/>
          <w:sz w:val="24"/>
          <w:szCs w:val="24"/>
        </w:rPr>
        <w:t>:</w:t>
      </w:r>
    </w:p>
    <w:p w:rsidR="00636285" w:rsidRPr="00CD1430" w:rsidRDefault="00636285" w:rsidP="0063628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1430">
        <w:rPr>
          <w:sz w:val="24"/>
          <w:szCs w:val="24"/>
        </w:rPr>
        <w:t>Equipped – Biblically and Properly (Acts 18:26)</w:t>
      </w:r>
    </w:p>
    <w:p w:rsidR="00636285" w:rsidRPr="00CD1430" w:rsidRDefault="00636285" w:rsidP="0063628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1430">
        <w:rPr>
          <w:sz w:val="24"/>
          <w:szCs w:val="24"/>
        </w:rPr>
        <w:t>Experienced  (Acts 8:4)</w:t>
      </w:r>
    </w:p>
    <w:p w:rsidR="00636285" w:rsidRPr="00CD1430" w:rsidRDefault="00636285" w:rsidP="0063628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1430">
        <w:rPr>
          <w:sz w:val="24"/>
          <w:szCs w:val="24"/>
        </w:rPr>
        <w:t>Committed (Luke 5:10b-11)</w:t>
      </w:r>
    </w:p>
    <w:p w:rsidR="00636285" w:rsidRPr="00CD1430" w:rsidRDefault="00636285" w:rsidP="0063628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1430">
        <w:rPr>
          <w:sz w:val="24"/>
          <w:szCs w:val="24"/>
        </w:rPr>
        <w:t xml:space="preserve">It takes time, training, experience, and the work of the Holy Spirit before most </w:t>
      </w:r>
      <w:proofErr w:type="gramStart"/>
      <w:r w:rsidRPr="00CD1430">
        <w:rPr>
          <w:sz w:val="24"/>
          <w:szCs w:val="24"/>
        </w:rPr>
        <w:t>saints</w:t>
      </w:r>
      <w:proofErr w:type="gramEnd"/>
      <w:r w:rsidRPr="00CD1430">
        <w:rPr>
          <w:sz w:val="24"/>
          <w:szCs w:val="24"/>
        </w:rPr>
        <w:t xml:space="preserve"> progress from the ministry of cultivating to the ministry of sowing.  Cultivating and sowing ministries come before the ministry of reaping and they are the responsibility of every believer.  </w:t>
      </w:r>
    </w:p>
    <w:p w:rsidR="00636285" w:rsidRPr="00CD1430" w:rsidRDefault="00636285" w:rsidP="0063628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1430">
        <w:rPr>
          <w:sz w:val="24"/>
          <w:szCs w:val="24"/>
        </w:rPr>
        <w:t>Patience and perseverance lead to fruitfulness.  (Galatians 6:9)</w:t>
      </w:r>
    </w:p>
    <w:sectPr w:rsidR="00636285" w:rsidRPr="00CD1430" w:rsidSect="00E81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2E5F"/>
    <w:multiLevelType w:val="hybridMultilevel"/>
    <w:tmpl w:val="6332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575A"/>
    <w:multiLevelType w:val="hybridMultilevel"/>
    <w:tmpl w:val="D9484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C13BD"/>
    <w:multiLevelType w:val="hybridMultilevel"/>
    <w:tmpl w:val="C8EEE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636285"/>
    <w:rsid w:val="00636285"/>
    <w:rsid w:val="00BE2BC0"/>
    <w:rsid w:val="00CD1430"/>
    <w:rsid w:val="00E8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2010-04-29T16:47:00Z</dcterms:created>
  <dcterms:modified xsi:type="dcterms:W3CDTF">2010-04-29T16:58:00Z</dcterms:modified>
</cp:coreProperties>
</file>